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3B" w:rsidRDefault="00C2453B" w:rsidP="00C2453B">
      <w:pPr>
        <w:jc w:val="center"/>
        <w:rPr>
          <w:rFonts w:ascii="Arial" w:hAnsi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5354955</wp:posOffset>
            </wp:positionH>
            <wp:positionV relativeFrom="paragraph">
              <wp:posOffset>-5715</wp:posOffset>
            </wp:positionV>
            <wp:extent cx="914400" cy="1685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PEMBROKESHIRE COUNTY COUNCIL</w:t>
      </w:r>
    </w:p>
    <w:p w:rsidR="00C2453B" w:rsidRDefault="00C2453B" w:rsidP="00C2453B">
      <w:pPr>
        <w:jc w:val="center"/>
        <w:rPr>
          <w:rFonts w:ascii="Arial" w:hAnsi="Arial"/>
        </w:rPr>
      </w:pPr>
    </w:p>
    <w:p w:rsidR="00C2453B" w:rsidRDefault="00C2453B" w:rsidP="00C2453B">
      <w:pPr>
        <w:pStyle w:val="Heading1"/>
        <w:rPr>
          <w:b/>
        </w:rPr>
      </w:pPr>
      <w:r>
        <w:rPr>
          <w:b/>
        </w:rPr>
        <w:t xml:space="preserve">APPLICATION FOR </w:t>
      </w:r>
      <w:r w:rsidR="00FC2CA2">
        <w:rPr>
          <w:b/>
        </w:rPr>
        <w:t>CAR PARK</w:t>
      </w:r>
      <w:r>
        <w:rPr>
          <w:b/>
        </w:rPr>
        <w:t xml:space="preserve"> PASSPORT PERMIT</w:t>
      </w:r>
    </w:p>
    <w:p w:rsidR="00C2453B" w:rsidRDefault="00C2453B" w:rsidP="00C2453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84455</wp:posOffset>
                </wp:positionV>
                <wp:extent cx="1594485" cy="4572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53B" w:rsidRDefault="00C2453B" w:rsidP="00C2453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2453B" w:rsidRPr="00931D07" w:rsidRDefault="00C2453B" w:rsidP="00C245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6pt;margin-top:6.65pt;width:125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" o:allowincell="f" stroked="f">
                <v:textbox>
                  <w:txbxContent>
                    <w:p w:rsidR="00C2453B" w:rsidRDefault="00C2453B" w:rsidP="00C2453B">
                      <w:pPr>
                        <w:rPr>
                          <w:rFonts w:ascii="Arial" w:hAnsi="Arial"/>
                        </w:rPr>
                      </w:pPr>
                    </w:p>
                    <w:p w:rsidR="00C2453B" w:rsidRPr="00931D07" w:rsidRDefault="00C2453B" w:rsidP="00C2453B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53B" w:rsidRPr="00D42774" w:rsidRDefault="00C2453B" w:rsidP="00C2453B">
      <w:r>
        <w:tab/>
      </w:r>
      <w:r>
        <w:tab/>
      </w:r>
      <w:r>
        <w:tab/>
        <w:t xml:space="preserve">         </w:t>
      </w:r>
    </w:p>
    <w:p w:rsidR="00C2453B" w:rsidRDefault="00C2453B" w:rsidP="00C2453B">
      <w:pPr>
        <w:rPr>
          <w:rFonts w:ascii="Arial" w:hAnsi="Arial"/>
        </w:rPr>
      </w:pPr>
    </w:p>
    <w:p w:rsidR="00C2453B" w:rsidRDefault="00C2453B" w:rsidP="00C2453B">
      <w:pPr>
        <w:jc w:val="center"/>
        <w:rPr>
          <w:rFonts w:ascii="Arial" w:hAnsi="Arial"/>
        </w:rPr>
      </w:pPr>
      <w:r>
        <w:rPr>
          <w:rFonts w:ascii="Arial" w:hAnsi="Arial"/>
        </w:rPr>
        <w:t>(One application to be completed per Permit)</w:t>
      </w:r>
    </w:p>
    <w:p w:rsidR="00C2453B" w:rsidRDefault="00C2453B" w:rsidP="00C2453B">
      <w:pPr>
        <w:jc w:val="center"/>
        <w:rPr>
          <w:rFonts w:ascii="Arial" w:hAnsi="Arial"/>
        </w:rPr>
      </w:pPr>
    </w:p>
    <w:p w:rsidR="00C2453B" w:rsidRDefault="00C2453B" w:rsidP="00C2453B">
      <w:pPr>
        <w:pStyle w:val="Heading2"/>
      </w:pPr>
      <w:r>
        <w:t>PLEASE USE BLOCK CAPITALS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>SURNAME: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Mr/Mrs/Miss/Ms     ……………………………………………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>FORENAMES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  <w:t>……………………………………………………………………</w:t>
      </w:r>
      <w:proofErr w:type="gramEnd"/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……………………………………………………………………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>ADDRESS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……………………………………………………………………</w:t>
      </w:r>
      <w:proofErr w:type="gramEnd"/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……………………………………………………………………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rPr>
          <w:rFonts w:ascii="Arial" w:hAnsi="Arial"/>
          <w:b/>
        </w:rPr>
      </w:pPr>
      <w:r>
        <w:rPr>
          <w:rFonts w:ascii="Arial" w:hAnsi="Arial"/>
          <w:b/>
        </w:rPr>
        <w:t>POSTCODE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………………………</w:t>
      </w:r>
      <w:proofErr w:type="gramEnd"/>
      <w:r>
        <w:rPr>
          <w:rFonts w:ascii="Arial" w:hAnsi="Arial"/>
          <w:b/>
        </w:rPr>
        <w:t>TELEPHONE: ………………………………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pStyle w:val="Heading3"/>
      </w:pPr>
      <w:r>
        <w:t>PERMIT – This permit does not guarantee a parking place – Permit will be Vehicle based.  (PLEASE COMPLETE ONE SECTION ONLY).</w:t>
      </w:r>
    </w:p>
    <w:p w:rsidR="00C2453B" w:rsidRDefault="00C2453B" w:rsidP="00C2453B">
      <w:pPr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126"/>
        <w:gridCol w:w="2268"/>
      </w:tblGrid>
      <w:tr w:rsidR="00C2453B" w:rsidRPr="00794B7F" w:rsidTr="00552D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pStyle w:val="Heading4"/>
              <w:rPr>
                <w:sz w:val="24"/>
                <w:szCs w:val="24"/>
              </w:rPr>
            </w:pPr>
          </w:p>
          <w:p w:rsidR="00C2453B" w:rsidRPr="00794B7F" w:rsidRDefault="00C2453B" w:rsidP="00552D6E">
            <w:pPr>
              <w:pStyle w:val="Heading4"/>
              <w:rPr>
                <w:sz w:val="24"/>
                <w:szCs w:val="24"/>
              </w:rPr>
            </w:pPr>
            <w:r w:rsidRPr="00794B7F">
              <w:rPr>
                <w:sz w:val="24"/>
                <w:szCs w:val="24"/>
              </w:rPr>
              <w:t>Make</w:t>
            </w:r>
          </w:p>
          <w:p w:rsidR="00C2453B" w:rsidRPr="00794B7F" w:rsidRDefault="00C2453B" w:rsidP="00552D6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  <w:r w:rsidRPr="00794B7F">
              <w:rPr>
                <w:rFonts w:ascii="Arial" w:hAnsi="Arial"/>
                <w:b/>
                <w:szCs w:val="24"/>
              </w:rPr>
              <w:t>Model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  <w:r w:rsidRPr="00794B7F">
              <w:rPr>
                <w:rFonts w:ascii="Arial" w:hAnsi="Arial"/>
                <w:b/>
                <w:szCs w:val="24"/>
              </w:rPr>
              <w:t>Reg. No.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Parking Passport Permit</w:t>
            </w:r>
          </w:p>
        </w:tc>
      </w:tr>
      <w:tr w:rsidR="00C2453B" w:rsidTr="00552D6E">
        <w:trPr>
          <w:trHeight w:val="75"/>
        </w:trPr>
        <w:tc>
          <w:tcPr>
            <w:tcW w:w="2268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3B" w:rsidRDefault="00C2453B" w:rsidP="00552D6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2453B" w:rsidRDefault="00C2453B" w:rsidP="00552D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656C8">
              <w:rPr>
                <w:rFonts w:ascii="Arial" w:hAnsi="Arial" w:cs="Arial"/>
                <w:b/>
                <w:szCs w:val="24"/>
              </w:rPr>
              <w:t>£</w:t>
            </w:r>
            <w:r w:rsidR="00FF5142">
              <w:rPr>
                <w:rFonts w:ascii="Arial" w:hAnsi="Arial" w:cs="Arial"/>
                <w:b/>
                <w:szCs w:val="24"/>
              </w:rPr>
              <w:t>25</w:t>
            </w:r>
            <w:r>
              <w:rPr>
                <w:rFonts w:ascii="Arial" w:hAnsi="Arial" w:cs="Arial"/>
                <w:b/>
                <w:szCs w:val="24"/>
              </w:rPr>
              <w:t xml:space="preserve">.00 </w:t>
            </w:r>
          </w:p>
          <w:p w:rsidR="00C2453B" w:rsidRPr="00F32BDE" w:rsidRDefault="00C2453B" w:rsidP="00552D6E">
            <w:pPr>
              <w:jc w:val="center"/>
              <w:rPr>
                <w:rFonts w:ascii="Arial" w:hAnsi="Arial"/>
                <w:b/>
                <w:sz w:val="20"/>
              </w:rPr>
            </w:pPr>
            <w:r w:rsidRPr="00F32BDE">
              <w:rPr>
                <w:rFonts w:ascii="Arial" w:hAnsi="Arial" w:cs="Arial"/>
                <w:b/>
                <w:sz w:val="20"/>
              </w:rPr>
              <w:t>(per week or part of)</w:t>
            </w:r>
          </w:p>
        </w:tc>
      </w:tr>
      <w:tr w:rsidR="00C2453B" w:rsidTr="00552D6E">
        <w:trPr>
          <w:trHeight w:val="75"/>
        </w:trPr>
        <w:tc>
          <w:tcPr>
            <w:tcW w:w="2268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3B" w:rsidRDefault="00C2453B" w:rsidP="00552D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2453B" w:rsidTr="00552D6E">
        <w:trPr>
          <w:trHeight w:val="75"/>
        </w:trPr>
        <w:tc>
          <w:tcPr>
            <w:tcW w:w="2268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3B" w:rsidRDefault="00C2453B" w:rsidP="00552D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2453B" w:rsidTr="00552D6E">
        <w:trPr>
          <w:trHeight w:val="75"/>
        </w:trPr>
        <w:tc>
          <w:tcPr>
            <w:tcW w:w="63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Start Date:                              End Date: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53B" w:rsidRDefault="00C2453B" w:rsidP="00552D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2453B" w:rsidTr="00552D6E">
        <w:trPr>
          <w:trHeight w:val="75"/>
        </w:trPr>
        <w:tc>
          <w:tcPr>
            <w:tcW w:w="63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453B" w:rsidRPr="00794B7F" w:rsidRDefault="00C2453B" w:rsidP="00552D6E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TOTAL </w:t>
            </w:r>
            <w:r w:rsidRPr="00794B7F">
              <w:rPr>
                <w:rFonts w:ascii="Arial" w:hAnsi="Arial"/>
                <w:b/>
                <w:szCs w:val="24"/>
              </w:rPr>
              <w:t xml:space="preserve">FEE </w:t>
            </w:r>
            <w:r>
              <w:rPr>
                <w:rFonts w:ascii="Arial" w:hAnsi="Arial"/>
                <w:b/>
                <w:szCs w:val="24"/>
              </w:rPr>
              <w:t>(</w:t>
            </w:r>
            <w:r w:rsidRPr="00794B7F">
              <w:rPr>
                <w:rFonts w:ascii="Arial" w:hAnsi="Arial"/>
                <w:b/>
                <w:szCs w:val="24"/>
              </w:rPr>
              <w:t>PAYABLE IN ADVANCE)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453B" w:rsidRDefault="00C2453B" w:rsidP="00552D6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C2453B" w:rsidRDefault="00C2453B" w:rsidP="00C2453B">
      <w:pPr>
        <w:rPr>
          <w:rFonts w:ascii="Arial" w:hAnsi="Arial"/>
          <w:b/>
          <w:sz w:val="20"/>
        </w:rPr>
      </w:pPr>
    </w:p>
    <w:p w:rsidR="00C2453B" w:rsidRDefault="00C2453B" w:rsidP="00C2453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Cs w:val="24"/>
        </w:rPr>
        <w:t>The Permit</w:t>
      </w:r>
      <w:r w:rsidRPr="00AD0AB7">
        <w:rPr>
          <w:rFonts w:ascii="Arial" w:hAnsi="Arial"/>
          <w:b/>
          <w:szCs w:val="24"/>
        </w:rPr>
        <w:t xml:space="preserve"> must be displayed at all times and on the Front Windscreen</w:t>
      </w:r>
      <w:r>
        <w:rPr>
          <w:rFonts w:ascii="Arial" w:hAnsi="Arial"/>
          <w:b/>
          <w:szCs w:val="24"/>
        </w:rPr>
        <w:t>.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C2453B" w:rsidP="00C2453B">
      <w:pPr>
        <w:jc w:val="both"/>
        <w:rPr>
          <w:rFonts w:ascii="Arial" w:hAnsi="Arial"/>
        </w:rPr>
      </w:pPr>
      <w:r>
        <w:rPr>
          <w:rFonts w:ascii="Arial" w:hAnsi="Arial"/>
          <w:b/>
        </w:rPr>
        <w:t>Certificate</w:t>
      </w:r>
      <w:r>
        <w:rPr>
          <w:rFonts w:ascii="Arial" w:hAnsi="Arial"/>
        </w:rPr>
        <w:t xml:space="preserve"> (To be completed by </w:t>
      </w:r>
      <w:r>
        <w:rPr>
          <w:rFonts w:ascii="Arial" w:hAnsi="Arial"/>
          <w:u w:val="single"/>
        </w:rPr>
        <w:t>all</w:t>
      </w:r>
      <w:r>
        <w:rPr>
          <w:rFonts w:ascii="Arial" w:hAnsi="Arial"/>
        </w:rPr>
        <w:t xml:space="preserve"> applicants)</w:t>
      </w:r>
    </w:p>
    <w:p w:rsidR="00C2453B" w:rsidRDefault="00C2453B" w:rsidP="00C2453B">
      <w:pPr>
        <w:jc w:val="both"/>
        <w:rPr>
          <w:rFonts w:ascii="Arial" w:hAnsi="Arial"/>
        </w:rPr>
      </w:pPr>
    </w:p>
    <w:p w:rsidR="00C2453B" w:rsidRDefault="00C2453B" w:rsidP="00C2453B">
      <w:pPr>
        <w:jc w:val="both"/>
        <w:rPr>
          <w:rFonts w:ascii="Arial" w:hAnsi="Arial"/>
        </w:rPr>
      </w:pPr>
      <w:r>
        <w:rPr>
          <w:rFonts w:ascii="Arial" w:hAnsi="Arial"/>
        </w:rPr>
        <w:t>I CERTIFY that I have read, understood and agree to abide by the “Conditions of Use” and enclose with this application form the appropriate fee (cheques should be made payable to Pembrokeshire County Council).</w:t>
      </w:r>
    </w:p>
    <w:p w:rsidR="00C2453B" w:rsidRDefault="00C2453B" w:rsidP="00C2453B">
      <w:pPr>
        <w:jc w:val="both"/>
        <w:rPr>
          <w:rFonts w:ascii="Arial" w:hAnsi="Arial"/>
        </w:rPr>
      </w:pPr>
    </w:p>
    <w:p w:rsidR="00C2453B" w:rsidRDefault="00C2453B" w:rsidP="00C2453B">
      <w:pPr>
        <w:pStyle w:val="Heading5"/>
      </w:pPr>
      <w:r>
        <w:t>Signed: ……………………………………………</w:t>
      </w:r>
      <w:r>
        <w:tab/>
      </w:r>
      <w:r>
        <w:tab/>
        <w:t>Date: ……………………………</w:t>
      </w:r>
    </w:p>
    <w:p w:rsidR="00C2453B" w:rsidRDefault="00C2453B" w:rsidP="00C2453B">
      <w:pPr>
        <w:jc w:val="both"/>
        <w:rPr>
          <w:rFonts w:ascii="Arial" w:hAnsi="Arial"/>
          <w:b/>
        </w:rPr>
      </w:pPr>
    </w:p>
    <w:p w:rsidR="00C2453B" w:rsidRDefault="00C2453B" w:rsidP="00C2453B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return this form to: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Parking Services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Transportation, Housing &amp; Environment Department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Pembrokeshire County Council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County Hall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Haverfordwest  SA61</w:t>
      </w:r>
      <w:proofErr w:type="gramEnd"/>
      <w:r>
        <w:rPr>
          <w:rFonts w:ascii="Arial" w:hAnsi="Arial"/>
          <w:sz w:val="20"/>
        </w:rPr>
        <w:t xml:space="preserve"> 1TP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sz w:val="28"/>
        </w:rPr>
      </w:pPr>
      <w:r>
        <w:rPr>
          <w:rFonts w:ascii="Arial" w:hAnsi="Arial"/>
          <w:sz w:val="20"/>
        </w:rPr>
        <w:t>Permit No</w:t>
      </w:r>
      <w:proofErr w:type="gramStart"/>
      <w:r>
        <w:rPr>
          <w:rFonts w:ascii="Arial" w:hAnsi="Arial"/>
          <w:sz w:val="20"/>
        </w:rPr>
        <w:t>:  …………………………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Receipt No</w:t>
      </w:r>
      <w:proofErr w:type="gramStart"/>
      <w:r>
        <w:rPr>
          <w:rFonts w:ascii="Arial" w:hAnsi="Arial"/>
          <w:sz w:val="20"/>
        </w:rPr>
        <w:t>:  …………………………</w:t>
      </w:r>
      <w:proofErr w:type="gramEnd"/>
      <w:r>
        <w:rPr>
          <w:rFonts w:ascii="Arial" w:hAnsi="Arial"/>
          <w:u w:val="single"/>
        </w:rPr>
        <w:br w:type="page"/>
      </w:r>
    </w:p>
    <w:p w:rsidR="00C2453B" w:rsidRDefault="00C2453B" w:rsidP="00C2453B">
      <w:pPr>
        <w:pStyle w:val="Heading1"/>
        <w:rPr>
          <w:sz w:val="28"/>
          <w:u w:val="non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0" allowOverlap="1" wp14:anchorId="44F7003D" wp14:editId="52D0F5E8">
            <wp:simplePos x="0" y="0"/>
            <wp:positionH relativeFrom="column">
              <wp:posOffset>5431155</wp:posOffset>
            </wp:positionH>
            <wp:positionV relativeFrom="paragraph">
              <wp:posOffset>-3810</wp:posOffset>
            </wp:positionV>
            <wp:extent cx="914400" cy="1685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u w:val="none"/>
        </w:rPr>
        <w:t>Pembrokeshire County Council</w:t>
      </w:r>
    </w:p>
    <w:p w:rsidR="00C2453B" w:rsidRDefault="00C2453B" w:rsidP="00C2453B">
      <w:pPr>
        <w:jc w:val="center"/>
        <w:rPr>
          <w:rFonts w:ascii="Arial" w:hAnsi="Arial"/>
          <w:sz w:val="28"/>
        </w:rPr>
      </w:pPr>
    </w:p>
    <w:p w:rsidR="00C2453B" w:rsidRDefault="00C2453B" w:rsidP="00C2453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Car Parks – Conditions for Use</w:t>
      </w:r>
    </w:p>
    <w:p w:rsidR="00C2453B" w:rsidRDefault="00C2453B" w:rsidP="00C2453B">
      <w:pPr>
        <w:jc w:val="center"/>
        <w:rPr>
          <w:rFonts w:ascii="Arial" w:hAnsi="Arial"/>
          <w:u w:val="single"/>
        </w:rPr>
      </w:pPr>
    </w:p>
    <w:p w:rsidR="00C2453B" w:rsidRDefault="00C2453B" w:rsidP="00C2453B">
      <w:pPr>
        <w:jc w:val="center"/>
        <w:rPr>
          <w:rFonts w:ascii="Arial" w:hAnsi="Arial"/>
          <w:u w:val="single"/>
        </w:rPr>
      </w:pPr>
    </w:p>
    <w:p w:rsidR="00C2453B" w:rsidRDefault="00C2453B" w:rsidP="00C2453B">
      <w:pPr>
        <w:jc w:val="center"/>
        <w:rPr>
          <w:rFonts w:ascii="Arial" w:hAnsi="Arial"/>
          <w:u w:val="single"/>
        </w:rPr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>All users to comply with the Car Parking Order as advertised.</w:t>
      </w:r>
    </w:p>
    <w:p w:rsidR="00C2453B" w:rsidRDefault="00C2453B" w:rsidP="00C2453B">
      <w:pPr>
        <w:pStyle w:val="BodyText"/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>A permit is issued to an individual car.</w:t>
      </w:r>
    </w:p>
    <w:p w:rsidR="00C2453B" w:rsidRDefault="00C2453B" w:rsidP="00C2453B">
      <w:pPr>
        <w:pStyle w:val="BodyText"/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>Penalty Charge Notices will be issued for:</w:t>
      </w:r>
    </w:p>
    <w:p w:rsidR="00C2453B" w:rsidRDefault="00C2453B" w:rsidP="00C2453B">
      <w:pPr>
        <w:pStyle w:val="BodyText"/>
      </w:pPr>
      <w:r>
        <w:tab/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Failing to display a permit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Not parked wholly within bay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Parked in set aside / reserved bay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Camping / cooking in vehicle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Selling / Advertising goods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Emission of noise</w:t>
      </w:r>
    </w:p>
    <w:p w:rsidR="00C2453B" w:rsidRDefault="00C2453B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t>A parking permit which has expired.</w:t>
      </w:r>
    </w:p>
    <w:p w:rsidR="00C2453B" w:rsidRDefault="00C2453B" w:rsidP="00C2453B">
      <w:pPr>
        <w:pStyle w:val="BodyText"/>
        <w:ind w:left="1800"/>
      </w:pPr>
    </w:p>
    <w:p w:rsidR="00C2453B" w:rsidRDefault="00C2453B" w:rsidP="00C2453B">
      <w:pPr>
        <w:pStyle w:val="BodyText"/>
        <w:numPr>
          <w:ilvl w:val="0"/>
          <w:numId w:val="1"/>
        </w:numPr>
        <w:spacing w:line="276" w:lineRule="auto"/>
      </w:pPr>
      <w:r>
        <w:t>The permit will be allocated to a vehicle. If the permit is misplaced, or details amended no replacement will be provided.</w:t>
      </w:r>
    </w:p>
    <w:p w:rsidR="00C2453B" w:rsidRDefault="00C2453B" w:rsidP="00C2453B">
      <w:pPr>
        <w:pStyle w:val="BodyText"/>
        <w:spacing w:line="276" w:lineRule="auto"/>
      </w:pPr>
    </w:p>
    <w:p w:rsidR="00C2453B" w:rsidRDefault="00C2453B" w:rsidP="00C2453B">
      <w:pPr>
        <w:pStyle w:val="BodyText"/>
        <w:numPr>
          <w:ilvl w:val="0"/>
          <w:numId w:val="1"/>
        </w:numPr>
        <w:spacing w:line="276" w:lineRule="auto"/>
      </w:pPr>
      <w:r>
        <w:t>This Permit is valid in the long stay section only at the following Pembrokeshire           County Council Car Parks</w:t>
      </w:r>
    </w:p>
    <w:p w:rsidR="00C2453B" w:rsidRDefault="0080374F" w:rsidP="0080374F">
      <w:pPr>
        <w:pStyle w:val="BodyText"/>
        <w:ind w:left="720"/>
        <w:jc w:val="left"/>
      </w:pPr>
      <w:r>
        <w:t xml:space="preserve">Castle Lake Haverfordwest, </w:t>
      </w:r>
      <w:r w:rsidR="00C2453B">
        <w:t xml:space="preserve">Scothwell Haverfordwest, </w:t>
      </w:r>
      <w:r>
        <w:t xml:space="preserve">Multi Storey Haverfordwest, St Thomas Green Haverfordwest, Rifleman Field Haverfordwest, Marine Road Broad Haven, Parc Y Shwt Fishguard, West Street Fishguard, Parrog Goodwick, Station Hill Goodwick, Townsmoor Narberth, Long Street Newport, Merrivale St Davids, </w:t>
      </w:r>
      <w:r w:rsidR="00FC2CA2">
        <w:t>Quickwell Hill St Davids, Multi Storey Tenby, Salterns Tenby, The Green Tenby, North Beach Tenby, South Beach Tenby, Dale, Newgale, The Common Pembroke, Station Road Pembroke, High Street St Dogmaels</w:t>
      </w:r>
    </w:p>
    <w:p w:rsidR="00FC2CA2" w:rsidRDefault="00FC2CA2" w:rsidP="0080374F">
      <w:pPr>
        <w:pStyle w:val="BodyText"/>
        <w:ind w:left="720"/>
        <w:jc w:val="left"/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 xml:space="preserve">A holder of a permit is not guaranteed a parking place.  </w:t>
      </w:r>
    </w:p>
    <w:p w:rsidR="00C2453B" w:rsidRDefault="00C2453B" w:rsidP="00C2453B">
      <w:pPr>
        <w:pStyle w:val="BodyText"/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>The permit must be visibly displayed on the front windscreen while the car is parked in the car park during the charging period.</w:t>
      </w:r>
    </w:p>
    <w:p w:rsidR="00C2453B" w:rsidRDefault="00C2453B" w:rsidP="00C2453B">
      <w:pPr>
        <w:pStyle w:val="BodyText"/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>It is the responsibility of the Permit Holder to apply for a replacement permit before the present permit expires.</w:t>
      </w:r>
    </w:p>
    <w:p w:rsidR="00C63984" w:rsidRDefault="00C63984" w:rsidP="00C63984">
      <w:pPr>
        <w:pStyle w:val="ListParagraph"/>
      </w:pPr>
    </w:p>
    <w:p w:rsidR="00C63984" w:rsidRPr="00C63984" w:rsidRDefault="00C63984" w:rsidP="00C6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3984">
        <w:rPr>
          <w:rFonts w:ascii="Arial" w:hAnsi="Arial" w:cs="Arial"/>
        </w:rPr>
        <w:t xml:space="preserve">All information that we hold concerning you as an individual will be retained and processed by the </w:t>
      </w:r>
      <w:r>
        <w:rPr>
          <w:rFonts w:ascii="Arial" w:hAnsi="Arial" w:cs="Arial"/>
        </w:rPr>
        <w:t xml:space="preserve">parking section </w:t>
      </w:r>
      <w:r w:rsidRPr="00C63984">
        <w:rPr>
          <w:rFonts w:ascii="Arial" w:hAnsi="Arial" w:cs="Arial"/>
        </w:rPr>
        <w:t>strictly in accordance with the provisions of the General Data Protection Regulation 2016, as set out in our Fair Processing Notice. A full version of this notice can be viewed here</w:t>
      </w:r>
      <w:r w:rsidRPr="00C63984">
        <w:rPr>
          <w:rFonts w:ascii="Arial" w:hAnsi="Arial" w:cs="Arial"/>
        </w:rPr>
        <w:t xml:space="preserve"> www.pembrokeshire.gov.uk</w:t>
      </w:r>
      <w:r w:rsidRPr="00C63984">
        <w:rPr>
          <w:rFonts w:ascii="Arial" w:hAnsi="Arial" w:cs="Arial"/>
        </w:rPr>
        <w:t xml:space="preserve"> alternatively a paper copy can be provided on request. </w:t>
      </w:r>
    </w:p>
    <w:p w:rsidR="00C63984" w:rsidRDefault="00C63984" w:rsidP="00C2453B">
      <w:pPr>
        <w:pStyle w:val="BodyText"/>
      </w:pPr>
    </w:p>
    <w:p w:rsidR="00C2453B" w:rsidRDefault="00C2453B" w:rsidP="00C2453B">
      <w:pPr>
        <w:pStyle w:val="BodyText"/>
        <w:numPr>
          <w:ilvl w:val="0"/>
          <w:numId w:val="1"/>
        </w:numPr>
      </w:pPr>
      <w:r>
        <w:t>Please allow 10 - 14 days for permits to be issued.</w:t>
      </w:r>
    </w:p>
    <w:p w:rsidR="009F669E" w:rsidRDefault="009F669E">
      <w:bookmarkStart w:id="0" w:name="_GoBack"/>
      <w:bookmarkEnd w:id="0"/>
    </w:p>
    <w:sectPr w:rsidR="009F669E" w:rsidSect="00BD5DA8">
      <w:pgSz w:w="11906" w:h="16838"/>
      <w:pgMar w:top="567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1DB"/>
    <w:multiLevelType w:val="hybridMultilevel"/>
    <w:tmpl w:val="3B327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A19DA"/>
    <w:multiLevelType w:val="hybridMultilevel"/>
    <w:tmpl w:val="F1B2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188"/>
    <w:multiLevelType w:val="singleLevel"/>
    <w:tmpl w:val="A21EEA3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5FD07A37"/>
    <w:multiLevelType w:val="hybridMultilevel"/>
    <w:tmpl w:val="D34C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670AA"/>
    <w:multiLevelType w:val="singleLevel"/>
    <w:tmpl w:val="081EAF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3B"/>
    <w:rsid w:val="0080374F"/>
    <w:rsid w:val="009F669E"/>
    <w:rsid w:val="00C2453B"/>
    <w:rsid w:val="00C63984"/>
    <w:rsid w:val="00FC2CA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BF06-B3FB-4724-ABB8-78115C3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453B"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C2453B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C2453B"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2453B"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2453B"/>
    <w:pPr>
      <w:keepNext/>
      <w:jc w:val="both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53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453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2453B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2453B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453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453B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2453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45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Shannon</dc:creator>
  <cp:keywords/>
  <dc:description/>
  <cp:lastModifiedBy>Bevan, Gemma (T&amp;E)</cp:lastModifiedBy>
  <cp:revision>3</cp:revision>
  <dcterms:created xsi:type="dcterms:W3CDTF">2017-04-24T09:05:00Z</dcterms:created>
  <dcterms:modified xsi:type="dcterms:W3CDTF">2018-05-25T10:20:00Z</dcterms:modified>
</cp:coreProperties>
</file>